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D720E4" w14:textId="26001953" w:rsidR="008B66AD" w:rsidRDefault="008B66AD" w:rsidP="008B66AD">
      <w:pPr>
        <w:spacing w:after="0" w:line="480" w:lineRule="auto"/>
        <w:jc w:val="center"/>
        <w:rPr>
          <w:rFonts w:ascii="Times New Roman" w:hAnsi="Times New Roman" w:cs="Times New Roman"/>
          <w:sz w:val="24"/>
          <w:szCs w:val="24"/>
        </w:rPr>
      </w:pPr>
      <w:bookmarkStart w:id="0" w:name="_GoBack"/>
      <w:bookmarkEnd w:id="0"/>
    </w:p>
    <w:p w14:paraId="6CD83E18" w14:textId="3ED320B8" w:rsidR="00870414" w:rsidRDefault="00870414" w:rsidP="008B66AD">
      <w:pPr>
        <w:spacing w:after="0" w:line="480" w:lineRule="auto"/>
        <w:jc w:val="center"/>
        <w:rPr>
          <w:rFonts w:ascii="Times New Roman" w:hAnsi="Times New Roman" w:cs="Times New Roman"/>
          <w:sz w:val="24"/>
          <w:szCs w:val="24"/>
        </w:rPr>
      </w:pPr>
    </w:p>
    <w:p w14:paraId="449B1261" w14:textId="0C1CDD6C" w:rsidR="00870414" w:rsidRDefault="00870414" w:rsidP="008B66AD">
      <w:pPr>
        <w:spacing w:after="0" w:line="480" w:lineRule="auto"/>
        <w:jc w:val="center"/>
        <w:rPr>
          <w:rFonts w:ascii="Times New Roman" w:hAnsi="Times New Roman" w:cs="Times New Roman"/>
          <w:sz w:val="24"/>
          <w:szCs w:val="24"/>
        </w:rPr>
      </w:pPr>
    </w:p>
    <w:p w14:paraId="4A6724F7" w14:textId="7202026D" w:rsidR="00870414" w:rsidRDefault="00870414" w:rsidP="008B66AD">
      <w:pPr>
        <w:spacing w:after="0" w:line="480" w:lineRule="auto"/>
        <w:jc w:val="center"/>
        <w:rPr>
          <w:rFonts w:ascii="Times New Roman" w:hAnsi="Times New Roman" w:cs="Times New Roman"/>
          <w:sz w:val="24"/>
          <w:szCs w:val="24"/>
        </w:rPr>
      </w:pPr>
    </w:p>
    <w:p w14:paraId="5224029D" w14:textId="4A8513FB" w:rsidR="00870414" w:rsidRDefault="00870414" w:rsidP="008B66AD">
      <w:pPr>
        <w:spacing w:after="0" w:line="480" w:lineRule="auto"/>
        <w:jc w:val="center"/>
        <w:rPr>
          <w:rFonts w:ascii="Times New Roman" w:hAnsi="Times New Roman" w:cs="Times New Roman"/>
          <w:sz w:val="24"/>
          <w:szCs w:val="24"/>
        </w:rPr>
      </w:pPr>
    </w:p>
    <w:p w14:paraId="6E5C60F1" w14:textId="68FFF8CE" w:rsidR="00870414" w:rsidRDefault="00870414" w:rsidP="008B66AD">
      <w:pPr>
        <w:spacing w:after="0" w:line="480" w:lineRule="auto"/>
        <w:jc w:val="center"/>
        <w:rPr>
          <w:rFonts w:ascii="Times New Roman" w:hAnsi="Times New Roman" w:cs="Times New Roman"/>
          <w:sz w:val="24"/>
          <w:szCs w:val="24"/>
        </w:rPr>
      </w:pPr>
    </w:p>
    <w:p w14:paraId="3EF8EF65" w14:textId="77777777" w:rsidR="00870414" w:rsidRDefault="00870414" w:rsidP="008B66AD">
      <w:pPr>
        <w:spacing w:after="0" w:line="480" w:lineRule="auto"/>
        <w:jc w:val="center"/>
        <w:rPr>
          <w:rFonts w:ascii="Times New Roman" w:hAnsi="Times New Roman" w:cs="Times New Roman"/>
          <w:sz w:val="24"/>
          <w:szCs w:val="24"/>
        </w:rPr>
      </w:pPr>
    </w:p>
    <w:p w14:paraId="3015A7AA" w14:textId="77777777" w:rsidR="008B66AD" w:rsidRDefault="00D939A8" w:rsidP="008B66AD">
      <w:pPr>
        <w:spacing w:after="0" w:line="480" w:lineRule="auto"/>
        <w:jc w:val="center"/>
        <w:rPr>
          <w:rFonts w:ascii="Times New Roman" w:hAnsi="Times New Roman" w:cs="Times New Roman"/>
          <w:sz w:val="24"/>
          <w:szCs w:val="24"/>
        </w:rPr>
      </w:pPr>
      <w:r w:rsidRPr="008B66AD">
        <w:rPr>
          <w:rFonts w:ascii="Times New Roman" w:hAnsi="Times New Roman" w:cs="Times New Roman"/>
          <w:sz w:val="24"/>
          <w:szCs w:val="24"/>
        </w:rPr>
        <w:t>Ethical Issues on Privacy and Surveillance</w:t>
      </w:r>
    </w:p>
    <w:p w14:paraId="49CE009F" w14:textId="77777777" w:rsidR="008B66AD" w:rsidRDefault="00D939A8" w:rsidP="008B66A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2B114DA" w14:textId="03C9523D" w:rsidR="008B66AD" w:rsidRPr="008B66AD" w:rsidRDefault="00D939A8" w:rsidP="008704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870414">
        <w:rPr>
          <w:rFonts w:ascii="Times New Roman" w:hAnsi="Times New Roman" w:cs="Times New Roman"/>
          <w:sz w:val="24"/>
          <w:szCs w:val="24"/>
        </w:rPr>
        <w:t>s</w:t>
      </w:r>
      <w:r w:rsidRPr="008B66AD">
        <w:rPr>
          <w:rFonts w:ascii="Times New Roman" w:hAnsi="Times New Roman" w:cs="Times New Roman"/>
          <w:sz w:val="24"/>
          <w:szCs w:val="24"/>
        </w:rPr>
        <w:t xml:space="preserve"> </w:t>
      </w:r>
    </w:p>
    <w:p w14:paraId="69FDA79B" w14:textId="77777777" w:rsidR="00870414" w:rsidRDefault="00D939A8" w:rsidP="008B66A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E79C823" w14:textId="7923B5AD" w:rsidR="008B66AD" w:rsidRPr="008B66AD" w:rsidRDefault="00D939A8" w:rsidP="008B66AD">
      <w:pPr>
        <w:spacing w:after="0" w:line="480" w:lineRule="auto"/>
        <w:jc w:val="center"/>
        <w:rPr>
          <w:rFonts w:ascii="Times New Roman" w:hAnsi="Times New Roman" w:cs="Times New Roman"/>
          <w:sz w:val="24"/>
          <w:szCs w:val="24"/>
        </w:rPr>
      </w:pPr>
      <w:r w:rsidRPr="008B66AD">
        <w:rPr>
          <w:rFonts w:ascii="Times New Roman" w:hAnsi="Times New Roman" w:cs="Times New Roman"/>
          <w:sz w:val="24"/>
          <w:szCs w:val="24"/>
        </w:rPr>
        <w:lastRenderedPageBreak/>
        <w:t>Ethical Issues on Privacy and Surveillance</w:t>
      </w:r>
    </w:p>
    <w:p w14:paraId="60FFBCF5" w14:textId="77777777" w:rsidR="008B66AD" w:rsidRPr="008B66AD" w:rsidRDefault="00D939A8" w:rsidP="008B66AD">
      <w:pPr>
        <w:spacing w:after="0" w:line="480" w:lineRule="auto"/>
        <w:ind w:firstLine="720"/>
        <w:rPr>
          <w:rFonts w:ascii="Times New Roman" w:hAnsi="Times New Roman" w:cs="Times New Roman"/>
          <w:sz w:val="24"/>
          <w:szCs w:val="24"/>
        </w:rPr>
      </w:pPr>
      <w:r w:rsidRPr="008B66AD">
        <w:rPr>
          <w:rFonts w:ascii="Times New Roman" w:hAnsi="Times New Roman" w:cs="Times New Roman"/>
          <w:sz w:val="24"/>
          <w:szCs w:val="24"/>
        </w:rPr>
        <w:t xml:space="preserve">The debate on mass surveillance on the public has been a significant issue and debatable topic that has attracted </w:t>
      </w:r>
      <w:r w:rsidRPr="008B66AD">
        <w:rPr>
          <w:rFonts w:ascii="Times New Roman" w:hAnsi="Times New Roman" w:cs="Times New Roman"/>
          <w:sz w:val="24"/>
          <w:szCs w:val="24"/>
        </w:rPr>
        <w:t>different views from the political arena and academics. For the proponents of the surveillance system, the public needs to be protected at all costs. However, for the opponents, surveillance breaches the privacy rights of the people. Despite the side of th</w:t>
      </w:r>
      <w:r w:rsidRPr="008B66AD">
        <w:rPr>
          <w:rFonts w:ascii="Times New Roman" w:hAnsi="Times New Roman" w:cs="Times New Roman"/>
          <w:sz w:val="24"/>
          <w:szCs w:val="24"/>
        </w:rPr>
        <w:t>e discussion, the public needs to get certain things clear. As much as it is important for the public to be protected, the government needs to uphold the constitutional provisions that protect the people on the privacy protection rights. In this essay, I w</w:t>
      </w:r>
      <w:r w:rsidRPr="008B66AD">
        <w:rPr>
          <w:rFonts w:ascii="Times New Roman" w:hAnsi="Times New Roman" w:cs="Times New Roman"/>
          <w:sz w:val="24"/>
          <w:szCs w:val="24"/>
        </w:rPr>
        <w:t xml:space="preserve">ant to argue that surveillance may be an effective strategy to fight crime, but it is important to consider the privacy issues that arise from its use. </w:t>
      </w:r>
    </w:p>
    <w:p w14:paraId="4E00DF77" w14:textId="77777777" w:rsidR="008B66AD" w:rsidRPr="008B66AD" w:rsidRDefault="00D939A8" w:rsidP="008B66AD">
      <w:pPr>
        <w:spacing w:after="0" w:line="480" w:lineRule="auto"/>
        <w:ind w:firstLine="720"/>
        <w:rPr>
          <w:rFonts w:ascii="Times New Roman" w:hAnsi="Times New Roman" w:cs="Times New Roman"/>
          <w:sz w:val="24"/>
          <w:szCs w:val="24"/>
        </w:rPr>
      </w:pPr>
      <w:r w:rsidRPr="008B66AD">
        <w:rPr>
          <w:rFonts w:ascii="Times New Roman" w:hAnsi="Times New Roman" w:cs="Times New Roman"/>
          <w:sz w:val="24"/>
          <w:szCs w:val="24"/>
        </w:rPr>
        <w:t>Surveillance technology is used without the consent of the people. People are not aware that the govern</w:t>
      </w:r>
      <w:r w:rsidRPr="008B66AD">
        <w:rPr>
          <w:rFonts w:ascii="Times New Roman" w:hAnsi="Times New Roman" w:cs="Times New Roman"/>
          <w:sz w:val="24"/>
          <w:szCs w:val="24"/>
        </w:rPr>
        <w:t xml:space="preserve">ment agencies like the National Security Agency (NSA) is collecting data from the internet usage that are used to profile security threats to the country. It is not the NSA that collects and receives data from people. Other organizations are also involved </w:t>
      </w:r>
      <w:r w:rsidRPr="008B66AD">
        <w:rPr>
          <w:rFonts w:ascii="Times New Roman" w:hAnsi="Times New Roman" w:cs="Times New Roman"/>
          <w:sz w:val="24"/>
          <w:szCs w:val="24"/>
        </w:rPr>
        <w:t>in the collection of mass information from the members of the public. According to Kling</w:t>
      </w:r>
      <w:r>
        <w:rPr>
          <w:rFonts w:ascii="Times New Roman" w:hAnsi="Times New Roman" w:cs="Times New Roman"/>
          <w:sz w:val="24"/>
          <w:szCs w:val="24"/>
        </w:rPr>
        <w:t>l</w:t>
      </w:r>
      <w:r w:rsidRPr="008B66AD">
        <w:rPr>
          <w:rFonts w:ascii="Times New Roman" w:hAnsi="Times New Roman" w:cs="Times New Roman"/>
          <w:sz w:val="24"/>
          <w:szCs w:val="24"/>
        </w:rPr>
        <w:t xml:space="preserve">er et al. (2017), numerous ethical challenges arising from surveillance have been highlighted. According to the authors, the fact that organizations watch and collect </w:t>
      </w:r>
      <w:r w:rsidRPr="008B66AD">
        <w:rPr>
          <w:rFonts w:ascii="Times New Roman" w:hAnsi="Times New Roman" w:cs="Times New Roman"/>
          <w:sz w:val="24"/>
          <w:szCs w:val="24"/>
        </w:rPr>
        <w:t>data on the public without their consent is an infringement of their privacy or autonomous rights.</w:t>
      </w:r>
    </w:p>
    <w:p w14:paraId="1289B79E" w14:textId="77777777" w:rsidR="008B66AD" w:rsidRPr="008B66AD" w:rsidRDefault="00D939A8" w:rsidP="008B66AD">
      <w:pPr>
        <w:spacing w:after="0" w:line="480" w:lineRule="auto"/>
        <w:ind w:firstLine="720"/>
        <w:rPr>
          <w:rFonts w:ascii="Times New Roman" w:hAnsi="Times New Roman" w:cs="Times New Roman"/>
          <w:sz w:val="24"/>
          <w:szCs w:val="24"/>
        </w:rPr>
      </w:pPr>
      <w:r w:rsidRPr="008B66AD">
        <w:rPr>
          <w:rFonts w:ascii="Times New Roman" w:hAnsi="Times New Roman" w:cs="Times New Roman"/>
          <w:sz w:val="24"/>
          <w:szCs w:val="24"/>
        </w:rPr>
        <w:t>However, some people claim that surveillance does not infringe anyone's rights because they are used in public. Based on the philosophical perspective, Moran</w:t>
      </w:r>
      <w:r w:rsidRPr="008B66AD">
        <w:rPr>
          <w:rFonts w:ascii="Times New Roman" w:hAnsi="Times New Roman" w:cs="Times New Roman"/>
          <w:sz w:val="24"/>
          <w:szCs w:val="24"/>
        </w:rPr>
        <w:t xml:space="preserve"> (2015) argues that there is no ethical objection to surveillance because the people getting watched do not have a strong right to privacy since they are in public spaces. Therefore, surveillance through CCTV cameras cannot be considered to be a breach to </w:t>
      </w:r>
      <w:r w:rsidRPr="008B66AD">
        <w:rPr>
          <w:rFonts w:ascii="Times New Roman" w:hAnsi="Times New Roman" w:cs="Times New Roman"/>
          <w:sz w:val="24"/>
          <w:szCs w:val="24"/>
        </w:rPr>
        <w:t xml:space="preserve">privacy or autonomous rights of the public. </w:t>
      </w:r>
      <w:r w:rsidRPr="008B66AD">
        <w:rPr>
          <w:rFonts w:ascii="Times New Roman" w:hAnsi="Times New Roman" w:cs="Times New Roman"/>
          <w:sz w:val="24"/>
          <w:szCs w:val="24"/>
        </w:rPr>
        <w:t xml:space="preserve">However, this </w:t>
      </w:r>
      <w:r w:rsidRPr="008B66AD">
        <w:rPr>
          <w:rFonts w:ascii="Times New Roman" w:hAnsi="Times New Roman" w:cs="Times New Roman"/>
          <w:sz w:val="24"/>
          <w:szCs w:val="24"/>
        </w:rPr>
        <w:lastRenderedPageBreak/>
        <w:t>is just a misconceived idea the detrimental impacts of surveillance cannot be ignored. Kling</w:t>
      </w:r>
      <w:r>
        <w:rPr>
          <w:rFonts w:ascii="Times New Roman" w:hAnsi="Times New Roman" w:cs="Times New Roman"/>
          <w:sz w:val="24"/>
          <w:szCs w:val="24"/>
        </w:rPr>
        <w:t>l</w:t>
      </w:r>
      <w:r w:rsidRPr="008B66AD">
        <w:rPr>
          <w:rFonts w:ascii="Times New Roman" w:hAnsi="Times New Roman" w:cs="Times New Roman"/>
          <w:sz w:val="24"/>
          <w:szCs w:val="24"/>
        </w:rPr>
        <w:t xml:space="preserve">er et al. (2017) explain how surveillance can be harmful to the people it watches. For example, in </w:t>
      </w:r>
      <w:r w:rsidRPr="008B66AD">
        <w:rPr>
          <w:rFonts w:ascii="Times New Roman" w:hAnsi="Times New Roman" w:cs="Times New Roman"/>
          <w:sz w:val="24"/>
          <w:szCs w:val="24"/>
        </w:rPr>
        <w:t>the context of HIV/AIDs surveillance, data collected through surveillance that targets the people living with HIV can be detrimental to them when the information is released to the public. According to Kling</w:t>
      </w:r>
      <w:r>
        <w:rPr>
          <w:rFonts w:ascii="Times New Roman" w:hAnsi="Times New Roman" w:cs="Times New Roman"/>
          <w:sz w:val="24"/>
          <w:szCs w:val="24"/>
        </w:rPr>
        <w:t>l</w:t>
      </w:r>
      <w:r w:rsidRPr="008B66AD">
        <w:rPr>
          <w:rFonts w:ascii="Times New Roman" w:hAnsi="Times New Roman" w:cs="Times New Roman"/>
          <w:sz w:val="24"/>
          <w:szCs w:val="24"/>
        </w:rPr>
        <w:t>er et al. (2017), the public release of the data</w:t>
      </w:r>
      <w:r w:rsidRPr="008B66AD">
        <w:rPr>
          <w:rFonts w:ascii="Times New Roman" w:hAnsi="Times New Roman" w:cs="Times New Roman"/>
          <w:sz w:val="24"/>
          <w:szCs w:val="24"/>
        </w:rPr>
        <w:t xml:space="preserve"> collected on the vulnerable groups like HIV victims can lead to stigmatization and discrimination. </w:t>
      </w:r>
    </w:p>
    <w:p w14:paraId="4855E4A4" w14:textId="77777777" w:rsidR="008B66AD" w:rsidRPr="008B66AD" w:rsidRDefault="00D939A8" w:rsidP="008B66AD">
      <w:pPr>
        <w:spacing w:after="0" w:line="480" w:lineRule="auto"/>
        <w:ind w:firstLine="720"/>
        <w:rPr>
          <w:rFonts w:ascii="Times New Roman" w:hAnsi="Times New Roman" w:cs="Times New Roman"/>
          <w:sz w:val="24"/>
          <w:szCs w:val="24"/>
        </w:rPr>
      </w:pPr>
      <w:r w:rsidRPr="008B66AD">
        <w:rPr>
          <w:rFonts w:ascii="Times New Roman" w:hAnsi="Times New Roman" w:cs="Times New Roman"/>
          <w:sz w:val="24"/>
          <w:szCs w:val="24"/>
        </w:rPr>
        <w:t>Despite the approaches adopted by the government and other agencies involved in surveillance to protect the information collected, just like any othe</w:t>
      </w:r>
      <w:r w:rsidRPr="008B66AD">
        <w:rPr>
          <w:rFonts w:ascii="Times New Roman" w:hAnsi="Times New Roman" w:cs="Times New Roman"/>
          <w:sz w:val="24"/>
          <w:szCs w:val="24"/>
        </w:rPr>
        <w:t>r technology, the systems are vulnerable to hacking and unauthorized access. The risk involved in monitoring about the privacy rights includes inadequate legal and regulation and governance structure for the surveillance projects (Kling</w:t>
      </w:r>
      <w:r>
        <w:rPr>
          <w:rFonts w:ascii="Times New Roman" w:hAnsi="Times New Roman" w:cs="Times New Roman"/>
          <w:sz w:val="24"/>
          <w:szCs w:val="24"/>
        </w:rPr>
        <w:t>l</w:t>
      </w:r>
      <w:r w:rsidRPr="008B66AD">
        <w:rPr>
          <w:rFonts w:ascii="Times New Roman" w:hAnsi="Times New Roman" w:cs="Times New Roman"/>
          <w:sz w:val="24"/>
          <w:szCs w:val="24"/>
        </w:rPr>
        <w:t>er et al., 2017). A</w:t>
      </w:r>
      <w:r w:rsidRPr="008B66AD">
        <w:rPr>
          <w:rFonts w:ascii="Times New Roman" w:hAnsi="Times New Roman" w:cs="Times New Roman"/>
          <w:sz w:val="24"/>
          <w:szCs w:val="24"/>
        </w:rPr>
        <w:t>ccording to the authors, most organizations do not have ethical review mechanisms to ensure that the procedures and obligations are followed. This exposes data collected through the online data resources at more significant risks to privacy breaches. While</w:t>
      </w:r>
      <w:r w:rsidRPr="008B66AD">
        <w:rPr>
          <w:rFonts w:ascii="Times New Roman" w:hAnsi="Times New Roman" w:cs="Times New Roman"/>
          <w:sz w:val="24"/>
          <w:szCs w:val="24"/>
        </w:rPr>
        <w:t xml:space="preserve"> examining the moral perspective of surveillance, Bharucha et al. (2006) explain that privacy is considered as a “prerequisite for the pursuit of personhood, freedom, and responsibility (p. 6).” </w:t>
      </w:r>
    </w:p>
    <w:p w14:paraId="1BA07414" w14:textId="3E245159" w:rsidR="008B66AD" w:rsidRDefault="00D939A8" w:rsidP="008704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Organizations undertake surveillance for different reasons. </w:t>
      </w:r>
      <w:r>
        <w:rPr>
          <w:rFonts w:ascii="Times New Roman" w:hAnsi="Times New Roman" w:cs="Times New Roman"/>
          <w:sz w:val="24"/>
          <w:szCs w:val="24"/>
        </w:rPr>
        <w:t xml:space="preserve">For some organizations, surveillance assists in monitoring the staff and how they use the various workplaces. </w:t>
      </w:r>
      <w:r w:rsidR="00870414">
        <w:rPr>
          <w:rFonts w:ascii="Times New Roman" w:hAnsi="Times New Roman" w:cs="Times New Roman"/>
          <w:sz w:val="24"/>
          <w:szCs w:val="24"/>
        </w:rPr>
        <w:t>O</w:t>
      </w:r>
      <w:r>
        <w:rPr>
          <w:rFonts w:ascii="Times New Roman" w:hAnsi="Times New Roman" w:cs="Times New Roman"/>
          <w:sz w:val="24"/>
          <w:szCs w:val="24"/>
        </w:rPr>
        <w:t>rganizations that carry out surveillance on employees aim at improving the quality of customer service, find out whether they still require train</w:t>
      </w:r>
      <w:r>
        <w:rPr>
          <w:rFonts w:ascii="Times New Roman" w:hAnsi="Times New Roman" w:cs="Times New Roman"/>
          <w:sz w:val="24"/>
          <w:szCs w:val="24"/>
        </w:rPr>
        <w:t xml:space="preserve">ing through observation of their performance, and review their skills and competencies. </w:t>
      </w:r>
      <w:r w:rsidRPr="008B66AD">
        <w:rPr>
          <w:rFonts w:ascii="Times New Roman" w:hAnsi="Times New Roman" w:cs="Times New Roman"/>
          <w:sz w:val="24"/>
          <w:szCs w:val="24"/>
        </w:rPr>
        <w:t>People are arguing on the subject of surveillance and privacy based on how it interests them. However, the facts should be considered when making claims. For instanc</w:t>
      </w:r>
      <w:r w:rsidRPr="008B66AD">
        <w:rPr>
          <w:rFonts w:ascii="Times New Roman" w:hAnsi="Times New Roman" w:cs="Times New Roman"/>
          <w:sz w:val="24"/>
          <w:szCs w:val="24"/>
        </w:rPr>
        <w:t xml:space="preserve">e, the undeniable facts about surveillance include the risks involved with the </w:t>
      </w:r>
      <w:r w:rsidRPr="008B66AD">
        <w:rPr>
          <w:rFonts w:ascii="Times New Roman" w:hAnsi="Times New Roman" w:cs="Times New Roman"/>
          <w:sz w:val="24"/>
          <w:szCs w:val="24"/>
        </w:rPr>
        <w:lastRenderedPageBreak/>
        <w:t>protection of autonomy or the right of privacy. The breach to the surveillance system can be internal or external, but it is clear that the risks are there and cannot be ignored</w:t>
      </w:r>
      <w:r w:rsidRPr="008B66AD">
        <w:rPr>
          <w:rFonts w:ascii="Times New Roman" w:hAnsi="Times New Roman" w:cs="Times New Roman"/>
          <w:sz w:val="24"/>
          <w:szCs w:val="24"/>
        </w:rPr>
        <w:t>. The intention of collecting information and carrying out surveillance on people may be right, but the fact that it is done without the consent of the people shows the willingness of the government agencies responsible for enduring the personal privacy in</w:t>
      </w:r>
      <w:r w:rsidRPr="008B66AD">
        <w:rPr>
          <w:rFonts w:ascii="Times New Roman" w:hAnsi="Times New Roman" w:cs="Times New Roman"/>
          <w:sz w:val="24"/>
          <w:szCs w:val="24"/>
        </w:rPr>
        <w:t>fringement for the sake of their political ambitions. Therefore, it is clear that surveillance is an infringement of the rights to privacy.</w:t>
      </w:r>
    </w:p>
    <w:p w14:paraId="54628D95" w14:textId="77777777" w:rsidR="00870414" w:rsidRDefault="00D939A8" w:rsidP="008B66A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591E7BF" w14:textId="5CD43783" w:rsidR="008B66AD" w:rsidRPr="008B66AD" w:rsidRDefault="00D939A8" w:rsidP="008B66A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9748B56" w14:textId="77777777" w:rsidR="008B66AD" w:rsidRPr="008B66AD" w:rsidRDefault="00D939A8" w:rsidP="008B66AD">
      <w:pPr>
        <w:spacing w:after="0" w:line="480" w:lineRule="auto"/>
        <w:ind w:left="720" w:hanging="720"/>
        <w:rPr>
          <w:rFonts w:ascii="Times New Roman" w:hAnsi="Times New Roman" w:cs="Times New Roman"/>
          <w:color w:val="222222"/>
          <w:sz w:val="24"/>
          <w:szCs w:val="24"/>
          <w:shd w:val="clear" w:color="auto" w:fill="FFFFFF"/>
        </w:rPr>
      </w:pPr>
      <w:r w:rsidRPr="008B66AD">
        <w:rPr>
          <w:rFonts w:ascii="Times New Roman" w:hAnsi="Times New Roman" w:cs="Times New Roman"/>
          <w:color w:val="222222"/>
          <w:sz w:val="24"/>
          <w:szCs w:val="24"/>
          <w:shd w:val="clear" w:color="auto" w:fill="FFFFFF"/>
        </w:rPr>
        <w:t xml:space="preserve">Bharucha, A. J., London, A. J., Barnard, D., Wactlar, H., Dew, M. A., &amp; Reynolds III, C. F. (2006). </w:t>
      </w:r>
      <w:r w:rsidRPr="008B66AD">
        <w:rPr>
          <w:rFonts w:ascii="Times New Roman" w:hAnsi="Times New Roman" w:cs="Times New Roman"/>
          <w:color w:val="222222"/>
          <w:sz w:val="24"/>
          <w:szCs w:val="24"/>
          <w:shd w:val="clear" w:color="auto" w:fill="FFFFFF"/>
        </w:rPr>
        <w:t>Ethical considerations in the conduct of electronic surveillance research. </w:t>
      </w:r>
      <w:r w:rsidRPr="008B66AD">
        <w:rPr>
          <w:rFonts w:ascii="Times New Roman" w:hAnsi="Times New Roman" w:cs="Times New Roman"/>
          <w:i/>
          <w:iCs/>
          <w:color w:val="222222"/>
          <w:sz w:val="24"/>
          <w:szCs w:val="24"/>
          <w:shd w:val="clear" w:color="auto" w:fill="FFFFFF"/>
        </w:rPr>
        <w:t>The Journal of Law, Medicine &amp; Ethics</w:t>
      </w:r>
      <w:r w:rsidRPr="008B66AD">
        <w:rPr>
          <w:rFonts w:ascii="Times New Roman" w:hAnsi="Times New Roman" w:cs="Times New Roman"/>
          <w:color w:val="222222"/>
          <w:sz w:val="24"/>
          <w:szCs w:val="24"/>
          <w:shd w:val="clear" w:color="auto" w:fill="FFFFFF"/>
        </w:rPr>
        <w:t>, </w:t>
      </w:r>
      <w:r w:rsidRPr="008B66AD">
        <w:rPr>
          <w:rFonts w:ascii="Times New Roman" w:hAnsi="Times New Roman" w:cs="Times New Roman"/>
          <w:i/>
          <w:iCs/>
          <w:color w:val="222222"/>
          <w:sz w:val="24"/>
          <w:szCs w:val="24"/>
          <w:shd w:val="clear" w:color="auto" w:fill="FFFFFF"/>
        </w:rPr>
        <w:t>34</w:t>
      </w:r>
      <w:r w:rsidRPr="008B66AD">
        <w:rPr>
          <w:rFonts w:ascii="Times New Roman" w:hAnsi="Times New Roman" w:cs="Times New Roman"/>
          <w:color w:val="222222"/>
          <w:sz w:val="24"/>
          <w:szCs w:val="24"/>
          <w:shd w:val="clear" w:color="auto" w:fill="FFFFFF"/>
        </w:rPr>
        <w:t>(3), 611-619. Retrieved from https://pdfs.semanticscholar.org/8b47/467fdabee187cec6150b9b7e631c66642d75.pdf</w:t>
      </w:r>
    </w:p>
    <w:p w14:paraId="07125350" w14:textId="77777777" w:rsidR="008B66AD" w:rsidRPr="008B66AD" w:rsidRDefault="00D939A8" w:rsidP="008B66AD">
      <w:pPr>
        <w:spacing w:after="0" w:line="480" w:lineRule="auto"/>
        <w:ind w:left="720" w:hanging="720"/>
        <w:rPr>
          <w:rFonts w:ascii="Times New Roman" w:hAnsi="Times New Roman" w:cs="Times New Roman"/>
          <w:color w:val="222222"/>
          <w:sz w:val="24"/>
          <w:szCs w:val="24"/>
          <w:shd w:val="clear" w:color="auto" w:fill="FFFFFF"/>
        </w:rPr>
      </w:pPr>
      <w:r w:rsidRPr="008B66AD">
        <w:rPr>
          <w:rFonts w:ascii="Times New Roman" w:hAnsi="Times New Roman" w:cs="Times New Roman"/>
          <w:color w:val="222222"/>
          <w:sz w:val="24"/>
          <w:szCs w:val="24"/>
          <w:shd w:val="clear" w:color="auto" w:fill="FFFFFF"/>
        </w:rPr>
        <w:t xml:space="preserve">Klingler, C., Silva, D. S., </w:t>
      </w:r>
      <w:r w:rsidRPr="008B66AD">
        <w:rPr>
          <w:rFonts w:ascii="Times New Roman" w:hAnsi="Times New Roman" w:cs="Times New Roman"/>
          <w:color w:val="222222"/>
          <w:sz w:val="24"/>
          <w:szCs w:val="24"/>
          <w:shd w:val="clear" w:color="auto" w:fill="FFFFFF"/>
        </w:rPr>
        <w:t>Schuermann, C., Reis, A. A., Saxena, A., &amp; Strech, D. (2017). Ethical issues in public health surveillance: a systematic qualitative review. </w:t>
      </w:r>
      <w:r w:rsidRPr="008B66AD">
        <w:rPr>
          <w:rFonts w:ascii="Times New Roman" w:hAnsi="Times New Roman" w:cs="Times New Roman"/>
          <w:i/>
          <w:iCs/>
          <w:color w:val="222222"/>
          <w:sz w:val="24"/>
          <w:szCs w:val="24"/>
          <w:shd w:val="clear" w:color="auto" w:fill="FFFFFF"/>
        </w:rPr>
        <w:t>BMC public health</w:t>
      </w:r>
      <w:r w:rsidRPr="008B66AD">
        <w:rPr>
          <w:rFonts w:ascii="Times New Roman" w:hAnsi="Times New Roman" w:cs="Times New Roman"/>
          <w:color w:val="222222"/>
          <w:sz w:val="24"/>
          <w:szCs w:val="24"/>
          <w:shd w:val="clear" w:color="auto" w:fill="FFFFFF"/>
        </w:rPr>
        <w:t>, </w:t>
      </w:r>
      <w:r w:rsidRPr="008B66AD">
        <w:rPr>
          <w:rFonts w:ascii="Times New Roman" w:hAnsi="Times New Roman" w:cs="Times New Roman"/>
          <w:i/>
          <w:iCs/>
          <w:color w:val="222222"/>
          <w:sz w:val="24"/>
          <w:szCs w:val="24"/>
          <w:shd w:val="clear" w:color="auto" w:fill="FFFFFF"/>
        </w:rPr>
        <w:t>17</w:t>
      </w:r>
      <w:r w:rsidRPr="008B66AD">
        <w:rPr>
          <w:rFonts w:ascii="Times New Roman" w:hAnsi="Times New Roman" w:cs="Times New Roman"/>
          <w:color w:val="222222"/>
          <w:sz w:val="24"/>
          <w:szCs w:val="24"/>
          <w:shd w:val="clear" w:color="auto" w:fill="FFFFFF"/>
        </w:rPr>
        <w:t>(1), 295. Retrieved from https://bmcpublichealth.biomedcentral.com/articles/10.1186/s12889-017</w:t>
      </w:r>
      <w:r w:rsidRPr="008B66AD">
        <w:rPr>
          <w:rFonts w:ascii="Times New Roman" w:hAnsi="Times New Roman" w:cs="Times New Roman"/>
          <w:color w:val="222222"/>
          <w:sz w:val="24"/>
          <w:szCs w:val="24"/>
          <w:shd w:val="clear" w:color="auto" w:fill="FFFFFF"/>
        </w:rPr>
        <w:t>-4200-4</w:t>
      </w:r>
    </w:p>
    <w:p w14:paraId="6512DB48" w14:textId="77777777" w:rsidR="008B66AD" w:rsidRPr="008B66AD" w:rsidRDefault="00D939A8" w:rsidP="008B66AD">
      <w:pPr>
        <w:spacing w:after="0" w:line="480" w:lineRule="auto"/>
        <w:ind w:left="720" w:hanging="720"/>
        <w:rPr>
          <w:rFonts w:ascii="Times New Roman" w:hAnsi="Times New Roman" w:cs="Times New Roman"/>
          <w:sz w:val="24"/>
          <w:szCs w:val="24"/>
        </w:rPr>
      </w:pPr>
      <w:r w:rsidRPr="008B66AD">
        <w:rPr>
          <w:rFonts w:ascii="Times New Roman" w:hAnsi="Times New Roman" w:cs="Times New Roman"/>
          <w:color w:val="222222"/>
          <w:sz w:val="24"/>
          <w:szCs w:val="24"/>
          <w:shd w:val="clear" w:color="auto" w:fill="FFFFFF"/>
        </w:rPr>
        <w:t>Moran, S. (2015). Surveillance ethics. </w:t>
      </w:r>
      <w:r w:rsidRPr="008B66AD">
        <w:rPr>
          <w:rFonts w:ascii="Times New Roman" w:hAnsi="Times New Roman" w:cs="Times New Roman"/>
          <w:i/>
          <w:iCs/>
          <w:color w:val="222222"/>
          <w:sz w:val="24"/>
          <w:szCs w:val="24"/>
          <w:shd w:val="clear" w:color="auto" w:fill="FFFFFF"/>
        </w:rPr>
        <w:t>Philosophy Now</w:t>
      </w:r>
      <w:r w:rsidRPr="008B66AD">
        <w:rPr>
          <w:rFonts w:ascii="Times New Roman" w:hAnsi="Times New Roman" w:cs="Times New Roman"/>
          <w:color w:val="222222"/>
          <w:sz w:val="24"/>
          <w:szCs w:val="24"/>
          <w:shd w:val="clear" w:color="auto" w:fill="FFFFFF"/>
        </w:rPr>
        <w:t>, </w:t>
      </w:r>
      <w:r w:rsidRPr="008B66AD">
        <w:rPr>
          <w:rFonts w:ascii="Times New Roman" w:hAnsi="Times New Roman" w:cs="Times New Roman"/>
          <w:i/>
          <w:iCs/>
          <w:color w:val="222222"/>
          <w:sz w:val="24"/>
          <w:szCs w:val="24"/>
          <w:shd w:val="clear" w:color="auto" w:fill="FFFFFF"/>
        </w:rPr>
        <w:t>110</w:t>
      </w:r>
      <w:r w:rsidRPr="008B66AD">
        <w:rPr>
          <w:rFonts w:ascii="Times New Roman" w:hAnsi="Times New Roman" w:cs="Times New Roman"/>
          <w:color w:val="222222"/>
          <w:sz w:val="24"/>
          <w:szCs w:val="24"/>
          <w:shd w:val="clear" w:color="auto" w:fill="FFFFFF"/>
        </w:rPr>
        <w:t>, 14-15. Retrieved from https://philosophynow.org/issues/110/Surveillance_Ethics</w:t>
      </w:r>
    </w:p>
    <w:sectPr w:rsidR="008B66AD" w:rsidRPr="008B66AD" w:rsidSect="008B66A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F83EE4" w14:textId="77777777" w:rsidR="00D939A8" w:rsidRDefault="00D939A8">
      <w:pPr>
        <w:spacing w:after="0" w:line="240" w:lineRule="auto"/>
      </w:pPr>
      <w:r>
        <w:separator/>
      </w:r>
    </w:p>
  </w:endnote>
  <w:endnote w:type="continuationSeparator" w:id="0">
    <w:p w14:paraId="600344FE" w14:textId="77777777" w:rsidR="00D939A8" w:rsidRDefault="00D93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0DD0A0" w14:textId="77777777" w:rsidR="00D939A8" w:rsidRDefault="00D939A8">
      <w:pPr>
        <w:spacing w:after="0" w:line="240" w:lineRule="auto"/>
      </w:pPr>
      <w:r>
        <w:separator/>
      </w:r>
    </w:p>
  </w:footnote>
  <w:footnote w:type="continuationSeparator" w:id="0">
    <w:p w14:paraId="65F0FC0C" w14:textId="77777777" w:rsidR="00D939A8" w:rsidRDefault="00D939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F22B0" w14:textId="67E54DE2" w:rsidR="008B66AD" w:rsidRPr="00A00392" w:rsidRDefault="00D939A8">
    <w:pPr>
      <w:pStyle w:val="Header"/>
      <w:rPr>
        <w:rFonts w:ascii="Times New Roman" w:hAnsi="Times New Roman" w:cs="Times New Roman"/>
      </w:rPr>
    </w:pPr>
    <w:r w:rsidRPr="00A00392">
      <w:rPr>
        <w:rFonts w:ascii="Times New Roman" w:hAnsi="Times New Roman" w:cs="Times New Roman"/>
      </w:rPr>
      <w:t>ETHICAL ISSUES ON PRIVACY AND SURVEILLA</w:t>
    </w:r>
    <w:r w:rsidRPr="00A00392">
      <w:rPr>
        <w:rFonts w:ascii="Times New Roman" w:hAnsi="Times New Roman" w:cs="Times New Roman"/>
      </w:rPr>
      <w:t>NCE</w:t>
    </w:r>
    <w:r w:rsidRPr="00A00392">
      <w:rPr>
        <w:rFonts w:ascii="Times New Roman" w:hAnsi="Times New Roman" w:cs="Times New Roman"/>
      </w:rPr>
      <w:tab/>
    </w:r>
    <w:r w:rsidRPr="00A00392">
      <w:rPr>
        <w:rFonts w:ascii="Times New Roman" w:hAnsi="Times New Roman" w:cs="Times New Roman"/>
      </w:rPr>
      <w:fldChar w:fldCharType="begin"/>
    </w:r>
    <w:r w:rsidRPr="00A00392">
      <w:rPr>
        <w:rFonts w:ascii="Times New Roman" w:hAnsi="Times New Roman" w:cs="Times New Roman"/>
      </w:rPr>
      <w:instrText xml:space="preserve"> PAGE   \* MERGEFORMAT </w:instrText>
    </w:r>
    <w:r w:rsidRPr="00A00392">
      <w:rPr>
        <w:rFonts w:ascii="Times New Roman" w:hAnsi="Times New Roman" w:cs="Times New Roman"/>
      </w:rPr>
      <w:fldChar w:fldCharType="separate"/>
    </w:r>
    <w:r w:rsidR="00087D95" w:rsidRPr="00A00392">
      <w:rPr>
        <w:rFonts w:ascii="Times New Roman" w:hAnsi="Times New Roman" w:cs="Times New Roman"/>
        <w:noProof/>
      </w:rPr>
      <w:t>5</w:t>
    </w:r>
    <w:r w:rsidRPr="00A00392">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2CACC7" w14:textId="37CCE05C" w:rsidR="008B66AD" w:rsidRPr="00A00392" w:rsidRDefault="00D939A8">
    <w:pPr>
      <w:pStyle w:val="Header"/>
      <w:rPr>
        <w:rFonts w:ascii="Times New Roman" w:hAnsi="Times New Roman" w:cs="Times New Roman"/>
      </w:rPr>
    </w:pPr>
    <w:r w:rsidRPr="00A00392">
      <w:rPr>
        <w:rFonts w:ascii="Times New Roman" w:hAnsi="Times New Roman" w:cs="Times New Roman"/>
      </w:rPr>
      <w:t>Running head: ETHICAL ISSUES ON PRIVACY AND SURVEILLANCE</w:t>
    </w:r>
    <w:r w:rsidRPr="00A00392">
      <w:rPr>
        <w:rFonts w:ascii="Times New Roman" w:hAnsi="Times New Roman" w:cs="Times New Roman"/>
      </w:rPr>
      <w:tab/>
    </w:r>
    <w:r w:rsidRPr="00A00392">
      <w:rPr>
        <w:rFonts w:ascii="Times New Roman" w:hAnsi="Times New Roman" w:cs="Times New Roman"/>
      </w:rPr>
      <w:fldChar w:fldCharType="begin"/>
    </w:r>
    <w:r w:rsidRPr="00A00392">
      <w:rPr>
        <w:rFonts w:ascii="Times New Roman" w:hAnsi="Times New Roman" w:cs="Times New Roman"/>
      </w:rPr>
      <w:instrText xml:space="preserve"> PAGE   \* MERGEFORMAT </w:instrText>
    </w:r>
    <w:r w:rsidRPr="00A00392">
      <w:rPr>
        <w:rFonts w:ascii="Times New Roman" w:hAnsi="Times New Roman" w:cs="Times New Roman"/>
      </w:rPr>
      <w:fldChar w:fldCharType="separate"/>
    </w:r>
    <w:r w:rsidR="00087D95" w:rsidRPr="00A00392">
      <w:rPr>
        <w:rFonts w:ascii="Times New Roman" w:hAnsi="Times New Roman" w:cs="Times New Roman"/>
        <w:noProof/>
      </w:rPr>
      <w:t>1</w:t>
    </w:r>
    <w:r w:rsidRPr="00A00392">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E12"/>
    <w:rsid w:val="00064362"/>
    <w:rsid w:val="00087D95"/>
    <w:rsid w:val="00445B19"/>
    <w:rsid w:val="00450DED"/>
    <w:rsid w:val="006C3ED9"/>
    <w:rsid w:val="007535B9"/>
    <w:rsid w:val="007B7EFE"/>
    <w:rsid w:val="00863E12"/>
    <w:rsid w:val="00870414"/>
    <w:rsid w:val="008B66AD"/>
    <w:rsid w:val="009A6EF3"/>
    <w:rsid w:val="00A00392"/>
    <w:rsid w:val="00B32F40"/>
    <w:rsid w:val="00B84CAD"/>
    <w:rsid w:val="00D939A8"/>
    <w:rsid w:val="00DA5151"/>
    <w:rsid w:val="00EE7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E1EB94-3188-4592-8D1F-DCF9ACC87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6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66AD"/>
  </w:style>
  <w:style w:type="paragraph" w:styleId="Footer">
    <w:name w:val="footer"/>
    <w:basedOn w:val="Normal"/>
    <w:link w:val="FooterChar"/>
    <w:uiPriority w:val="99"/>
    <w:unhideWhenUsed/>
    <w:rsid w:val="008B66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6A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A51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51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5</Pages>
  <Words>820</Words>
  <Characters>4677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2018-09-26T08:56:00Z</dcterms:created>
  <dcterms:modified xsi:type="dcterms:W3CDTF">2018-09-26T14:41:00Z</dcterms:modified>
</cp:coreProperties>
</file>